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EB" w:rsidRPr="00763DEB" w:rsidRDefault="00763DEB" w:rsidP="00763DE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4"/>
          <w:szCs w:val="24"/>
          <w:lang w:eastAsia="ru-RU"/>
        </w:rPr>
        <w:t>О ПОРЯДКЕ УТВЕРЖДЕНИЯ ТАРИФОВ НА СОЦИАЛЬНЫЕ УСЛУГИ НА ОСНОВАНИИ ПОДУШЕВЫХ НОРМАТИВОВ ФИНАНСИРОВАНИЯ СОЦИАЛЬНЫХ УСЛУГ (с изменениями на: 27.05.2016)</w:t>
      </w:r>
    </w:p>
    <w:p w:rsidR="00763DEB" w:rsidRPr="00763DEB" w:rsidRDefault="00763DEB" w:rsidP="00763D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ПРАВИТЕЛЬСТВО ВОРОНЕЖСКОЙ ОБЛАСТИ</w:t>
      </w:r>
    </w:p>
    <w:p w:rsidR="00763DEB" w:rsidRPr="00763DEB" w:rsidRDefault="00763DEB" w:rsidP="00763D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ПОСТАНОВЛЕНИЕ</w:t>
      </w:r>
    </w:p>
    <w:p w:rsidR="00763DEB" w:rsidRPr="00763DEB" w:rsidRDefault="00763DEB" w:rsidP="00763DE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 12 декабря 2014 года N 1154</w:t>
      </w:r>
    </w:p>
    <w:p w:rsidR="00763DEB" w:rsidRPr="00763DEB" w:rsidRDefault="00763DEB" w:rsidP="00763DEB">
      <w:pPr>
        <w:shd w:val="clear" w:color="auto" w:fill="FFFFFF"/>
        <w:spacing w:before="143" w:after="71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ПОРЯДКЕ УТВЕРЖДЕНИЯ ТАРИФОВ НА СОЦИАЛЬНЫЕ УСЛУГИ НА ОСНОВАНИИ ПОДУШЕВЫХ НОРМАТИВОВ ФИНАНСИРОВАНИЯ СОЦИАЛЬНЫХ УСЛУГ</w:t>
      </w:r>
    </w:p>
    <w:p w:rsidR="00763DEB" w:rsidRPr="00763DEB" w:rsidRDefault="00763DEB" w:rsidP="00763DEB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(в редакции </w:t>
      </w:r>
      <w:hyperlink r:id="rId4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постановления правительства Воронежской области от 27.05.2016 N 372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 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763DEB" w:rsidRPr="00763DEB" w:rsidRDefault="00763DEB" w:rsidP="00763DEB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6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Законом Воронежской области от 19.06.2015 N 113-ОЗ "О регулировании отдельных отношений в сфере социального обслуживания граждан на территории Воронежской области"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правительство Воронежской области постановляет: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(в ред. </w:t>
      </w:r>
      <w:hyperlink r:id="rId7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постановления правительства Воронежской области от 27.05.2016 N 372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1.</w:t>
      </w:r>
      <w:proofErr w:type="gram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Утвердить прилагаемый Порядок утверждения тарифов на социальные услуги на основании </w:t>
      </w:r>
      <w:proofErr w:type="spell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подушевых</w:t>
      </w:r>
      <w:proofErr w:type="spell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нормативов финансирования социальных услуг.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2. Настоящее постановление вступает в силу с 01 января 2015 года.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3. </w:t>
      </w:r>
      <w:proofErr w:type="gram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Контроль за</w:t>
      </w:r>
      <w:proofErr w:type="gram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первого заместителя председателя правительства Воронежской области Попова В.Б.</w:t>
      </w:r>
    </w:p>
    <w:p w:rsidR="00763DEB" w:rsidRPr="00763DEB" w:rsidRDefault="00763DEB" w:rsidP="00763DEB">
      <w:pPr>
        <w:shd w:val="clear" w:color="auto" w:fill="FFFFFF"/>
        <w:spacing w:after="0" w:line="299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Губернатор Воронежской области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А.В.ГОРДЕЕВ</w:t>
      </w:r>
    </w:p>
    <w:p w:rsidR="00763DEB" w:rsidRPr="00763DEB" w:rsidRDefault="00763DEB" w:rsidP="00763DEB">
      <w:pPr>
        <w:shd w:val="clear" w:color="auto" w:fill="FFFFFF"/>
        <w:spacing w:before="356" w:after="214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 УТВЕРЖДЕНИЯ ТАРИФОВ НА СОЦИАЛЬНЫЕ УСЛУГИ НА ОСНОВАНИИ ПОДУШЕВЫХ НОРМАТИВОВ ФИНАНСИРОВАНИЯ СОЦИАЛЬНЫХ УСЛУГ</w:t>
      </w:r>
    </w:p>
    <w:p w:rsidR="00763DEB" w:rsidRPr="00763DEB" w:rsidRDefault="00763DEB" w:rsidP="00763DEB">
      <w:pPr>
        <w:shd w:val="clear" w:color="auto" w:fill="FFFFFF"/>
        <w:spacing w:after="0" w:line="299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proofErr w:type="gram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Утвержден</w:t>
      </w:r>
      <w:proofErr w:type="gram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постановлением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правительства Воронежской области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от 12.12.2014 N 1154</w:t>
      </w:r>
    </w:p>
    <w:p w:rsidR="00763DEB" w:rsidRPr="00763DEB" w:rsidRDefault="00763DEB" w:rsidP="00763DEB">
      <w:pPr>
        <w:shd w:val="clear" w:color="auto" w:fill="FFFFFF"/>
        <w:spacing w:after="0" w:line="299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(в редакции </w:t>
      </w:r>
      <w:hyperlink r:id="rId8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постановления правительства Воронежской области от 27.05.2016 N 372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</w:p>
    <w:p w:rsidR="00763DEB" w:rsidRPr="00763DEB" w:rsidRDefault="00763DEB" w:rsidP="00763DEB">
      <w:pPr>
        <w:shd w:val="clear" w:color="auto" w:fill="FFFFFF"/>
        <w:spacing w:after="0" w:line="299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Настоящий Порядок утверждения тарифов на социальные услуги на основании </w:t>
      </w:r>
      <w:proofErr w:type="spell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подушевых</w:t>
      </w:r>
      <w:proofErr w:type="spell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нормативов финансирования социальных услуг (далее - Порядок) разработан в соответствии </w:t>
      </w:r>
      <w:proofErr w:type="spell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</w:t>
      </w:r>
      <w:hyperlink r:id="rId9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 законом от 28.12.2013 N 442-ФЗ "Об основах социального обслуживания граждан в Российской Федерации"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10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Законом Воронежской области от 19.06.2015 N 113-ОЗ "О регулировании отдельных отношений в сфере социального обслуживания граждан на территории Воронежской области"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. Порядок устанавливает 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правила утверждения тарифов на</w:t>
      </w:r>
      <w:proofErr w:type="gram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социальные услуги на основании </w:t>
      </w:r>
      <w:proofErr w:type="spell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подушевых</w:t>
      </w:r>
      <w:proofErr w:type="spell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нормативов финансирования социальных услуг</w:t>
      </w:r>
      <w:proofErr w:type="gram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proofErr w:type="gram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(</w:t>
      </w:r>
      <w:proofErr w:type="gram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</w:t>
      </w:r>
      <w:proofErr w:type="gram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ред. </w:t>
      </w:r>
      <w:hyperlink r:id="rId11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постановления правительства Воронежской области от 27.05.2016 N 372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 xml:space="preserve">2. Тарифы на социальные услуги на основании </w:t>
      </w:r>
      <w:proofErr w:type="spellStart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подушевых</w:t>
      </w:r>
      <w:proofErr w:type="spellEnd"/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нормативов финансирования социальных услуг (далее - тарифы) утверждаются приказом департамента социальной защиты Воронежской области (далее - департамент).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3. Тарифы утверждаются на социальные услуги, включенные в Перечень социальных услуг, предоставляемых поставщиками социальных услуг на территории Воронежской области.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4. Срок действия утвержденных тарифов не может быть менее года.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5. Тарифы рассчитываются департаментом в соответствии с </w:t>
      </w:r>
      <w:hyperlink r:id="rId12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методическими рекомендациями по расчету </w:t>
        </w:r>
        <w:proofErr w:type="spellStart"/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 утвержденных </w:t>
      </w:r>
      <w:hyperlink r:id="rId13" w:history="1"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01.12.2014 N 1285 "О расчете </w:t>
        </w:r>
        <w:proofErr w:type="spellStart"/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подушевых</w:t>
        </w:r>
        <w:proofErr w:type="spellEnd"/>
        <w:r w:rsidRPr="00763DEB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 xml:space="preserve"> нормативов финансирования социальных услуг"</w:t>
        </w:r>
      </w:hyperlink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6. В случае внесения изменений в Перечень социальных услуг, предоставляемых поставщиками социальных услуг в Воронежской области, тарифы на новые виды услуг утверждаются департаментом в течение 45 календарных дней со дня вступления в силу указанных изменений.</w:t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763DEB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7. Приказ департамента об утверждении тарифов на социальные услуги подлежит официальному опубликованию, а также размещению в информационной системе "Портал Воронежской области в сети Интернет" на тематической странице департамента.</w:t>
      </w:r>
    </w:p>
    <w:p w:rsidR="00B25118" w:rsidRPr="00763DEB" w:rsidRDefault="00B25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25118" w:rsidRPr="00763DEB" w:rsidSect="00B25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63DEB"/>
    <w:rsid w:val="00763DEB"/>
    <w:rsid w:val="00B25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118"/>
  </w:style>
  <w:style w:type="paragraph" w:styleId="1">
    <w:name w:val="heading 1"/>
    <w:basedOn w:val="a"/>
    <w:link w:val="10"/>
    <w:uiPriority w:val="9"/>
    <w:qFormat/>
    <w:rsid w:val="00763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63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3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6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DEB"/>
  </w:style>
  <w:style w:type="character" w:styleId="a3">
    <w:name w:val="Hyperlink"/>
    <w:basedOn w:val="a0"/>
    <w:uiPriority w:val="99"/>
    <w:semiHidden/>
    <w:unhideWhenUsed/>
    <w:rsid w:val="00763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915960" TargetMode="External"/><Relationship Id="rId13" Type="http://schemas.openxmlformats.org/officeDocument/2006/relationships/hyperlink" Target="http://docs.cntd.ru/document/4202374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3915960" TargetMode="External"/><Relationship Id="rId12" Type="http://schemas.openxmlformats.org/officeDocument/2006/relationships/hyperlink" Target="http://docs.cntd.ru/document/4202374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92419" TargetMode="External"/><Relationship Id="rId11" Type="http://schemas.openxmlformats.org/officeDocument/2006/relationships/hyperlink" Target="http://docs.cntd.ru/document/423915960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28592419" TargetMode="External"/><Relationship Id="rId4" Type="http://schemas.openxmlformats.org/officeDocument/2006/relationships/hyperlink" Target="http://docs.cntd.ru/document/423915960" TargetMode="Externa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Company>Kuvo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</dc:creator>
  <cp:keywords/>
  <dc:description/>
  <cp:lastModifiedBy>Buch</cp:lastModifiedBy>
  <cp:revision>1</cp:revision>
  <dcterms:created xsi:type="dcterms:W3CDTF">2017-03-13T08:37:00Z</dcterms:created>
  <dcterms:modified xsi:type="dcterms:W3CDTF">2017-03-13T08:37:00Z</dcterms:modified>
</cp:coreProperties>
</file>