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6F" w:rsidRPr="00EB0C6F" w:rsidRDefault="00EB0C6F" w:rsidP="00EB0C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B0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предоставлении жилых помещений жилищного фонда Воронежской области по договорам социального найма (с изменениями на 9 июня 2018 года)</w:t>
      </w:r>
    </w:p>
    <w:p w:rsidR="00EB0C6F" w:rsidRPr="00EB0C6F" w:rsidRDefault="00EB0C6F" w:rsidP="00EB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0C6F" w:rsidRPr="00EB0C6F" w:rsidRDefault="00EB0C6F" w:rsidP="00EB0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 ВОРОНЕЖСКОЙ ОБЛАСТИ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от 09 октября 2007 года N 93-ОЗ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О предоставлении жилых помещений жилищного фонда Воронежской области по договорам социального найма </w:t>
      </w:r>
    </w:p>
    <w:p w:rsidR="00EB0C6F" w:rsidRPr="00EB0C6F" w:rsidRDefault="00EB0C6F" w:rsidP="00EB0C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hyperlink r:id="rId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Воронежской области от 02.07.2008 N 56-ОЗ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02.07.2008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14.11.2008 N 111-ОЗ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12.05.2009 N 28-ОЗ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25.02.2010 N 4-ОЗ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от 24.02.2012 N 6-ОЗ, </w:t>
      </w:r>
      <w:hyperlink r:id="rId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04.12.2012 N 148-ОЗ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05.05.2015 N 75-ОЗ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18.12.2015 N 212-ОЗ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09.06.2018 N 93-ОЗ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0C6F" w:rsidRPr="00EB0C6F" w:rsidRDefault="00EB0C6F" w:rsidP="00EB0C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областной Думой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27 сентября 2007 года 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Настоящий Закон Воронежской области в соответствии с </w:t>
      </w:r>
      <w:hyperlink r:id="rId1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Жилищным кодексом Российской Федерации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, другими федеральными законами регулирует правоотношения, связанные с предоставлением отдельным категориям граждан жилых помещений из государственного жилищного фонда Воронежской области по договорам социального найма.</w:t>
      </w:r>
    </w:p>
    <w:p w:rsidR="00EB0C6F" w:rsidRPr="00EB0C6F" w:rsidRDefault="00EB0C6F" w:rsidP="00EB0C6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EB0C6F">
        <w:rPr>
          <w:rFonts w:ascii="Times New Roman" w:eastAsia="Times New Roman" w:hAnsi="Times New Roman" w:cs="Times New Roman"/>
          <w:b/>
          <w:bCs/>
          <w:sz w:val="2"/>
          <w:szCs w:val="2"/>
        </w:rPr>
        <w:t>Статья 1. Категории граждан, имеющих право на получение жилых помещений жилищного фонда Воронежской области по договорам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Статья 1. Категории граждан, имеющих право на получение жилых помещений жилищного фонда Воронежской области по договорам социального найма 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На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граждан: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1) граждане, проживающие в жилых помещениях жилищного фонда Воронежской области, которые признаны в установленном порядке непригодными для проживания и ремонту или реконструкции не подлежат;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2) граждане, признанные в установленном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нуждающимися в улучшении жилищных условий из числа следующих категорий: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а) инвалиды Великой Отечественной войны;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б) участники Великой Отечественной войны из числа лиц, указанных в подпунктах "а" - "ж" и "и" подпункта 1 пункта 1 статьи 2 </w:t>
      </w:r>
      <w:hyperlink r:id="rId1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г) лица, награжденные знаком "Жителю блокадного Ленинграда";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B0C6F">
        <w:rPr>
          <w:rFonts w:ascii="Times New Roman" w:eastAsia="Times New Roman" w:hAnsi="Times New Roman" w:cs="Times New Roman"/>
          <w:sz w:val="24"/>
          <w:szCs w:val="24"/>
        </w:rPr>
        <w:t>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жилых помещений;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е) нетрудоспособные члены семьи погибших (умерших) инвалидов войны, участников Великой Отечественной войны, состоявших на его иждивении и получающих пенсию по случаю потери кормильца (имеющих право на ее получение) в соответствии с пенсионным законодательством Российской Федерации, а также приравненные к ним лица, указанные в пункте 4 статьи 21 </w:t>
      </w:r>
      <w:hyperlink r:id="rId1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ж)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C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0C6F">
        <w:rPr>
          <w:rFonts w:ascii="Times New Roman" w:eastAsia="Times New Roman" w:hAnsi="Times New Roman" w:cs="Times New Roman"/>
          <w:sz w:val="24"/>
          <w:szCs w:val="24"/>
        </w:rPr>
        <w:t>) независимо от нахождения на иждивении и получения любого вида пенсии или заработка: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- родители погибшего (умершего) инвалида войны, участника Великой Отечественной войны;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- супруг (супруга) погибшего (умершего) инвалида войны, не вступившая (не вступивший) в повторный брак;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- супруг (супруга) погибшего (умершего) участника Великой Отечественной войны, не вступившая (не вступивший) в повторный брак;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2 в ред. </w:t>
      </w:r>
      <w:hyperlink r:id="rId1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25.02.2010 N 4-ОЗ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2.1.) граждане, признанные в установленном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нуждающимися в улучшении жилищных условий и вставшие на учет до 1 января 2005 года, из числа следующих категорий: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а) инвалиды боевых действий и приравненные к ним лица, указанные в пункте 3 статьи 14 </w:t>
      </w:r>
      <w:hyperlink r:id="rId1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б) ветераны боевых действий из числа лиц, указанных в подпунктах 1 - 4 пункта 1 статьи 3 </w:t>
      </w:r>
      <w:hyperlink r:id="rId2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в) нетрудоспособные члены семей погибших (умерших) инвалидов боевых действий и ветеранов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г) независимо от нахождения на иждивении и получения любого вида пенсии или заработка: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- родители погибшего (умершего) ветерана боевых действий;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- супруга (супруг) погибшего (умершего) ветерана боевых действий, не вступившая (не вступивший) в повторный брак и проживающая (проживающий) одиноко, или с несовершеннолетним ребенком (детьми), или с ребенком (детьми) старше возраста 18 лет, ставшим (ставшими) инвалидом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очной форме обучения;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05.05.2015 N 75-ОЗ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C6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B0C6F">
        <w:rPr>
          <w:rFonts w:ascii="Times New Roman" w:eastAsia="Times New Roman" w:hAnsi="Times New Roman" w:cs="Times New Roman"/>
          <w:sz w:val="24"/>
          <w:szCs w:val="24"/>
        </w:rPr>
        <w:t>)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е) члены семей погибших (умерших) инвалидов боевых действий и ветеранов боевых действий, а также приравненные к ним лица;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ж) ветераны боевых действий из числа лиц, указанных в подпункте 5 пункта 1 статьи 3 </w:t>
      </w:r>
      <w:hyperlink r:id="rId2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, признанных инвалидами, в случае выселения их из занимаемых ими служебных жилых помещений;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B0C6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B0C6F">
        <w:rPr>
          <w:rFonts w:ascii="Times New Roman" w:eastAsia="Times New Roman" w:hAnsi="Times New Roman" w:cs="Times New Roman"/>
          <w:sz w:val="24"/>
          <w:szCs w:val="24"/>
        </w:rPr>
        <w:t>) инвалиды;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и) семьи, имеющие детей-инвалидов;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2.1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25.02.2010 N 4-ОЗ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3) утратил силу. - </w:t>
      </w:r>
      <w:hyperlink r:id="rId2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04.12.2012 N 148-ОЗ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4) семьи, имеющие трех и более детей в возрасте до 18 лет, а в случае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обучения их по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очной форме обучения в профессиональных образовательных организациях и образовательных организациях высшего образования - до окончания обучения, но не более чем до достижения ими возраста 23 лет;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05.05.2015 N 75-ОЗ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4.1.) больные заразными формами туберкулеза, проживающие в квартирах, в которых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исходя из занимаемой жилой площади и состава семьи нельзя выделить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отдельную комнату больному заразной формой туберкулеза, квартирах коммунального заселения, а также семьи, имеющие ребенка, больного заразной формой туберкулеза;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4.1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12.05.2009 N 28-ОЗ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4.2.) реабилитированные лица, утратившие жилые помещения в связи с репрессиями, и члены их семей, возвратившиеся для проживания в те местности и населенные пункты Воронежской области, где они проживали до применения к ним репрессий, а также члены их семей и другие родственники, проживавшие совместно с репрессированными лицами до применения к ним репрессий, дети реабилитированных лиц, родившиеся в местах лишения свободы, в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ссылке, высылке, на </w:t>
      </w:r>
      <w:proofErr w:type="spellStart"/>
      <w:r w:rsidRPr="00EB0C6F">
        <w:rPr>
          <w:rFonts w:ascii="Times New Roman" w:eastAsia="Times New Roman" w:hAnsi="Times New Roman" w:cs="Times New Roman"/>
          <w:sz w:val="24"/>
          <w:szCs w:val="24"/>
        </w:rPr>
        <w:t>спецпоселении</w:t>
      </w:r>
      <w:proofErr w:type="spellEnd"/>
      <w:r w:rsidRPr="00EB0C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4.2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12.05.2009 N 28-ОЗ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5) иные граждане, обеспечение жильем которых в соответствии с федеральным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относится к полномочиям органов государственной власти Воронежской области.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1.1. Предоставление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04.12.2012 N 148-ОЗ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С детьми-сиротами и детьми, оставшимися без попечения родителей, лицами из числа детей-сирот и детей, оставшихся без попечения родителей, по окончании срока действия договора найма специализированного жилого помещения заключается договор социального найма в отношении данного жилого помещения в порядке, установленном правительством Воронежской области.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2. Органы, осуществляющие предоставление жилых помещений по договорам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Жилые помещения предоставляются по решению исполнительного органа государственной власти Воронежской области в сфере социальной защиты населения (далее - уполномоченный орган).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Воронежской области от 14.11.2008 N 111-ОЗ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2. Утратила силу. - </w:t>
      </w:r>
      <w:hyperlink r:id="rId3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02.07.2008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Решение о предоставлении жилого помещения, принятое с соблюдением требований настоящего Закона Воронежской области, является основанием для заключения соответствующего договора социального найма в срок, установленный указанным решением.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4. Заключение договоров социального найма жилого помещения осуществляется исполнительным органом государственной власти Воронежской области в сфере имущественных и земельных отношений.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Статья 3. Норма предоставления и учетная норма площади жилого помещения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Учетная норма площади жилого помещения на одного человека в Воронежской области составляет 11 квадратных метров общей площади жилого помещения.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2. Норма предоставления площади жилого помещения (далее - норма предоставления) при предоставлении жилых помещений жилищного фонда Воронежской области по договорам социального найма категориям граждан, указанным в статье 1 настоящего Закона Воронежской области, устанавливается в следующих размерах: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1) одиноко проживающим гражданам - не менее 33 квадратных метров общей площади;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2) семьям, состоящим из двух человек, - не менее 42 квадратных метров общей площади;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3) семьям, состоящим из трех и более человек, - не менее 18 квадратных метров общей площади на одного члена семьи.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3. При определении общей площади жилого помещения, предоставляемого по договору социального найма, учитывается площадь жилых помещений, занимаемых гражданином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>или) членами его семьи по договорам социального найма и(или) принадлежащих им на праве собственности.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4. Порядок предоставления жилых помещений жилищного фонда Воронежской области по договорам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Жилые помещения жилищного фонда Воронежской области (далее - жилые помещения) по договорам социального найма предоставляются гражданам, состоящим на учете в качестве нуждающихся в жилых помещениях, в порядке очередности, исходя из даты постановки таких граждан на учет, за исключением случаев, предусмотренных частью 2 настоящей статьи.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2. Гражданам, относящимся к категориям, указанным в статье 1 настоящего Закона Воронежской области, в случае, если данные категории предусмотрены частью 2 статьи 57 </w:t>
      </w:r>
      <w:hyperlink r:id="rId3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Жилищного кодекса Российской Федерации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, жилые помещения предоставляются вне очереди.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>асть 2 в ред. закона Воронежской области от 24.02.2012 N 6-ОЗ)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3.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Принятие на учет граждан, указанных в статье 1 настоящего Закона Воронежской области, в качестве нуждающихся в жилых помещениях осуществляется уполномоченным органом на основании заявлений данных граждан, поданных ими в указанный орган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взаимодействии, за исключением граждан, нуждающихся в улучшении жилищных условий, вставших на учет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до 1 января 2005 года, имеющих право на обеспечение жильем за счет средств федерального бюджета в соответствии со статьями 14 - 19, 21 </w:t>
      </w:r>
      <w:hyperlink r:id="rId3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и статьей 17 </w:t>
      </w:r>
      <w:hyperlink r:id="rId3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социальной защите инвалидов в Российской Федерации"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, которые принимаются на учет на основании сведений, представляемых уполномоченным органом по предоставлению меры социальной поддержки в виде предоставления безвозмездной субсидии на приобретение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жилого помещения отдельным категориям граждан в соответствии с Законом Воронежской области "О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условий, поставленным на учет до 1 января 2005 года", исходя из времени постановки на учет граждан в качестве нуждающихся в жилых помещениях в органах местного самоуправления.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Принятие на указанный учет недееспособных граждан осуществляется на основании заявлений о принятии на учет, поданных их законными представителями.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3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Воронежской области от 02.07.2008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3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4. По договору социального найма жилое помещение предоставляется гражданам по месту их жительства.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5. Жилое помещение предоставляется на условиях договора социального найма только при фактическом наличии свободных изолированных жилых помещений в государственном жилищном фонде Воронежской области.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5. Документы, предоставляемые гражданами для принятия их на учет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Для принятия на учет гражданином (за исключением граждан, указанных в пункте 2 статьи 1 настоящего Закона Воронежской области) подается заявление в уполномоченный орган либо через многофункциональный центр по установленной форме. Заявление подписывается лично дееспособными гражданином и членами его семьи, ограниченно дееспособными, с согласия попечителей, законными представителями недееспособных членов семьи.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4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Воронежской области от 02.07.2008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 Состав семьи в целях настоящего Закона Воронежской области определяется в соответствии с жилищным законодательством.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К заявлению прилагаются: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1) документы, удостоверяющие личность гражданина и членов его семьи;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4) выписка из домовой книги (поквартирной карточки);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5) документ, являющийся основанием для вселения в жилое помещение, занимаемое заявителем и членами его семьи;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7) документы, подтверждающие факт вынужденного переселения, связанного с репрессиями;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8)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9)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самостоятельно запрашиваются иные документы (их копии или содержащиеся в них сведения), необходимые для принятия гражданина на учет, по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t>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К таким документам относятся: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- документы из территориального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 и сделок с ним,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4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02.06.2017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3 в ред. </w:t>
      </w:r>
      <w:hyperlink r:id="rId4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4. Документы представляются в подлинниках или в копиях, заверенных в установленном порядке органами государственной власти Воронежской области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5. Утратила силу. - </w:t>
      </w:r>
      <w:hyperlink r:id="rId4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6. Заявление о принятии на учет регистрируется в книге регистрации заявлений граждан, нуждающихся в жилых помещениях, предоставляемых по договорам социального найма,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ведется по установленной форме.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7. 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 В случае представления документов через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многофункциональный центр расписка выдается указанным многофункциональным центром.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7 в ред. </w:t>
      </w:r>
      <w:hyperlink r:id="rId4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6. Рассмотрение заявлений граждан о принятии их на учет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частью 3 статьи 5 настоящего Закона Воронежской области документов уполномоченным органом не позднее чем через тридцать рабочих дней со дня представления документов, обязанность по представлению которых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возложена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на заявителя, в данный орган.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на учет или об отказе в принятии на учет исчисляется со дня передачи многофункциональным центром такого заявления в уполномоченный орган.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1 в ред. </w:t>
      </w:r>
      <w:hyperlink r:id="rId4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При принятии решения о постановке на учет гражданина и членов его семьи, нуждающихся в жилых помещениях, предоставляемых по договорам социального найма, учитываются все постоянно проживающие совместно с ним члены семьи, в том числе отсутствующие в связи с призывом на военную службу, командированные на работу за границу, в другой населенный пункт, выехавшие на учебу в другие населенные пункты, и иные лица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>, которые в соответствии с действующим законодательством имеют право проживания в данном жилом помещении.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Уполномоченный орган не позднее чем через три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3 в ред. </w:t>
      </w:r>
      <w:hyperlink r:id="rId4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7. Ведение учета граждан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Ведение учета граждан, относящихся к категории нуждающихся в улучшении жилищных условий, вставших на учет до 1 января 2005 года, имеющих право на обеспечение жильем за счет средств федерального бюджета в соответствии со статьями 14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- 19, 21 </w:t>
      </w:r>
      <w:hyperlink r:id="rId4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ветеранах"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и статьей 17 </w:t>
      </w:r>
      <w:hyperlink r:id="rId4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"О социальной защите инвалидов в Российской Федерации"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, осуществляется на основании единого списка граждан, сформированного уполномоченным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органом по предоставлению меры социальной поддержки в виде предоставления безвозмездной субсидии на приобретение жилого помещения отдельным категориям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представляемым органами местного самоуправления учетным делам, исходя из времени постановки на учет в качестве нуждающихся в жилых помещениях в органах местного самоуправления.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1 в ред. </w:t>
      </w:r>
      <w:hyperlink r:id="rId5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02.07.2008 N 65-ОЗ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2. Граждане, принятые на учет уполномоченным органом, включаются в список отдельных категорий граждан, нуждающихся в жилых помещениях жилищного фонда Воронежской области, предоставляемых по договорам социального найма, исходя из даты подачи заявления.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2 в ред. </w:t>
      </w:r>
      <w:hyperlink r:id="rId5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3. Уполномоченный орган формирует отдельный список граждан, имеющих право на внеочередное предоставление жилых помещений по основаниям, предусмотренным в </w:t>
      </w:r>
      <w:hyperlink r:id="rId5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Жилищном кодексе Российской Федерации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5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4 - 6. Утратили силу. - </w:t>
      </w:r>
      <w:hyperlink r:id="rId5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7. На гражданина, принятого на учет, оформляется учетное дело, в котором содержатся заявление и документы, подтверждающие основания принятия гражданина на учет.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Учетному делу присваивается номер, соответствующий номеру в списке отдельных категорий граждан, нуждающихся в жилых помещениях жилищного фонда Воронежской области, предоставляемых по договорам социального найма.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7 в ред. </w:t>
      </w:r>
      <w:hyperlink r:id="rId5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8. Уполномоченный орган обеспечивает надлежащее хранение списков очередников и учетных дел граждан, состоящих на учете в качестве нуждающихся в жилых помещениях.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Списки очередников и учетные дела граждан, состоящих на учете в качестве нуждающихся в жилых помещениях, хранятся десять лет после предоставления жилого помещения и подлежат уничтожению в соответствии с действующим законодательством.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(часть 8 в ред. </w:t>
      </w:r>
      <w:hyperlink r:id="rId5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9. Утратила силу. - </w:t>
      </w:r>
      <w:hyperlink r:id="rId5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8. Отказ в принятии на учет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Отказ в принятии граждан на учет допускается в случаях, если: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1) не представлены предусмотренные частью 3 статьи 5 настоящего Закона Воронежской области документы, обязанность по представлению которых возложена на заявителя;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1 в ред. </w:t>
      </w:r>
      <w:hyperlink r:id="rId58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3 статьи 5 настоящего Закона Воронежской области, если соответствующий документ не был представлен заявителем по собственной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(п. 1.1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9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3)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2. Утратила силу. - </w:t>
      </w:r>
      <w:hyperlink r:id="rId60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Решение уполномоченного органа об отказе в принятии на учет должно содержать основания такого отказа с обязательной ссылкой на нарушения, предусмотренные частью 1 настоящей статьи.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4. Решение уполномоченного органа об отказе в принятии на учет выдается или направляется гражданину, подавшему соответствующее заявление о принятии на учет, не 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t>позднее чем через три рабочих дня со дня принятия такого решения и может быть обжаловано им в судебном порядке.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9. Снятие граждан с учета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Граждане снимаются с учета в качестве нуждающихся в жилых помещениях, предоставляемых по договорам социального найма, в случаях, установленных действующим законодательством.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2. Решение о снятии гражданина с учета принимается уполномоченным органом не позднее чем в течение тридцати рабочих дней со дня выявления обстоятельств, являющихся основанием для принятия такого решения.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61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Решение о снятии с учета должно содержать основания снятия с такого учета с обязательной ссылкой на обстоятельства, предусмотренные действующим законодательством.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3 в ред. </w:t>
      </w:r>
      <w:hyperlink r:id="rId62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4. Решение о снятии с учета выдается или направляется гражданину не позднее чем через три рабочих дня со дня принятия такого решения и может быть обжаловано им в судебном порядке.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10. Ежегодная перерегистрация граждан, состоящих на учете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Ежегодно в четвертом квартале уполномоченный орган проводит проверку сведений граждан, состоящих на учете.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2. В случае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если в составе сведений о гражданине и (или) членах его семьи произошли изменения, то гражданин обязан представить документы, подтверждающие произошедшие изменения. В этом случае уполномоченный орган должен осуществить проверку обоснованности отнесения гражданина к категории нуждающихся с учетом новых представленных документов.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Изменения, выявленные при перерегистрации, вносятся в учетное дело гражданина, нуждающегося в жилом помещении жилищного фонда Воронежской области, предоставляемого по договору социального найма, и в списки очередников.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3 в ред. </w:t>
      </w:r>
      <w:hyperlink r:id="rId63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Воронежской области от 03.12.2013 N 173-ОЗ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11. Особенности предоставления гражданам жилых помещений по договорам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Жилое помещение жилищного фонда Воронежской области по договору социального найма предоставляется при условии, что гражданином, имеющим право на обеспечение жильем, проживающим в жилом помещении государственного или муниципального жилищного фонда на основании договора социального найма либо иного договора, принимается обязательство о расторжении договора и освобождении занимаемого жилого помещения, за исключением случаев, предусмотренных частью 2 настоящей статьи.</w:t>
      </w:r>
      <w:proofErr w:type="gramEnd"/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2. Жилое помещение может предоставляться по договору социального найма в дополнение к имеющемуся в собственности гражданина жилому помещению или жилому помещению, занимаемому таким гражданином по договору социального найма либо иному договору. При этом размер общей площади предоставляемого по договору социального найма жилого помещения определяется с учетом общей площади имеющегося жилого помещения независимо от формы собственности.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3. Жилое помещение по договору социального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квартиру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либо предназначено для вселения гражданина, страдающего одной из тяжелых форм хронических заболеваний, указанных в предусмотренном пунктом 4 части 1 статьи 51 </w:t>
      </w:r>
      <w:hyperlink r:id="rId64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Жилищного кодекса Российской Федерации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перечне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4. Жилое помещение, предоставляемое по договору социального найма инвалидам, семьям, имеющим детей-инвалидов, должно отвечать установленным Правительством Российской Федерации требованиям к жилым помещениям, в том числе по приспособлению с учетом потребностей инвалидов.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асть 4 введена </w:t>
      </w:r>
      <w:hyperlink r:id="rId65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18.12.2015 N 212-ОЗ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12. Период, в котором учитывается совершение действий и гражданско-правовых сделок с жилыми помещениями при предоставлении гражданину жилого помещения по договору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1.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2. Указанные сделки и действия учитываются за пять лет, предшествующих предоставлению гражданину жилого помещения по договору социального найма.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3. В случае совершения действий и гражданско-правовых сделок, указанных в абзаце первом настоящей статьи, при определении общей площади жилого помещения, предоставляемого по договору социального найма, учитывается общая площадь жилого помещения, имевшаяся у гражданина до совершения указанных действий и сделок.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12.1. Обеспечение размещения информации о предоставлении жилых помещений по договорам социального найма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EB0C6F">
        <w:rPr>
          <w:rFonts w:ascii="Times New Roman" w:eastAsia="Times New Roman" w:hAnsi="Times New Roman" w:cs="Times New Roman"/>
          <w:sz w:val="24"/>
          <w:szCs w:val="24"/>
        </w:rPr>
        <w:t>введена</w:t>
      </w:r>
      <w:proofErr w:type="gramEnd"/>
      <w:r w:rsidRPr="00EB0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6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Воронежской области от 09.06.2018 N 93-ОЗ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Информация о предоставлении жилых помещений по договорам социального найма в соответствии с настоящим Законом Воронежской области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главой 2.1 </w:t>
      </w:r>
      <w:hyperlink r:id="rId67" w:history="1">
        <w:r w:rsidRPr="00EB0C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17 июля 1999 года N 178-ФЗ "О государственной социальной помощи"</w:t>
        </w:r>
      </w:hyperlink>
      <w:r w:rsidRPr="00EB0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B0C6F">
        <w:rPr>
          <w:rFonts w:ascii="Times New Roman" w:eastAsia="Times New Roman" w:hAnsi="Times New Roman" w:cs="Times New Roman"/>
          <w:b/>
          <w:bCs/>
          <w:sz w:val="36"/>
          <w:szCs w:val="36"/>
        </w:rPr>
        <w:t>Статья 13. Вступление в силу настоящего Закона Воронежской области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Настоящий Закон Воронежской области вступает в силу с 1 января 2008 года.</w:t>
      </w:r>
    </w:p>
    <w:p w:rsidR="00EB0C6F" w:rsidRPr="00EB0C6F" w:rsidRDefault="00EB0C6F" w:rsidP="00EB0C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Губернатор Воронежской области</w:t>
      </w: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В.Г.КУЛАКОВ 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>г. Воронеж,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09.10.2007 </w:t>
      </w:r>
    </w:p>
    <w:p w:rsidR="00EB0C6F" w:rsidRPr="00EB0C6F" w:rsidRDefault="00EB0C6F" w:rsidP="00EB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C6F">
        <w:rPr>
          <w:rFonts w:ascii="Times New Roman" w:eastAsia="Times New Roman" w:hAnsi="Times New Roman" w:cs="Times New Roman"/>
          <w:sz w:val="24"/>
          <w:szCs w:val="24"/>
        </w:rPr>
        <w:br/>
        <w:t xml:space="preserve">N 93-ОЗ </w:t>
      </w:r>
    </w:p>
    <w:p w:rsidR="00AB1090" w:rsidRDefault="00AB1090"/>
    <w:sectPr w:rsidR="00AB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B0C6F"/>
    <w:rsid w:val="00AB1090"/>
    <w:rsid w:val="00EB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0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0C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EB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B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B0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7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0234132" TargetMode="External"/><Relationship Id="rId18" Type="http://schemas.openxmlformats.org/officeDocument/2006/relationships/hyperlink" Target="http://docs.cntd.ru/document/895242761" TargetMode="External"/><Relationship Id="rId26" Type="http://schemas.openxmlformats.org/officeDocument/2006/relationships/hyperlink" Target="http://docs.cntd.ru/document/469705322" TargetMode="External"/><Relationship Id="rId39" Type="http://schemas.openxmlformats.org/officeDocument/2006/relationships/hyperlink" Target="http://docs.cntd.ru/document/450234132" TargetMode="External"/><Relationship Id="rId21" Type="http://schemas.openxmlformats.org/officeDocument/2006/relationships/hyperlink" Target="http://docs.cntd.ru/document/424090645" TargetMode="External"/><Relationship Id="rId34" Type="http://schemas.openxmlformats.org/officeDocument/2006/relationships/hyperlink" Target="http://docs.cntd.ru/document/901919946" TargetMode="External"/><Relationship Id="rId42" Type="http://schemas.openxmlformats.org/officeDocument/2006/relationships/hyperlink" Target="http://docs.cntd.ru/document/450234132" TargetMode="External"/><Relationship Id="rId47" Type="http://schemas.openxmlformats.org/officeDocument/2006/relationships/hyperlink" Target="http://docs.cntd.ru/document/460218809" TargetMode="External"/><Relationship Id="rId50" Type="http://schemas.openxmlformats.org/officeDocument/2006/relationships/hyperlink" Target="http://docs.cntd.ru/document/819056833" TargetMode="External"/><Relationship Id="rId55" Type="http://schemas.openxmlformats.org/officeDocument/2006/relationships/hyperlink" Target="http://docs.cntd.ru/document/460218809" TargetMode="External"/><Relationship Id="rId63" Type="http://schemas.openxmlformats.org/officeDocument/2006/relationships/hyperlink" Target="http://docs.cntd.ru/document/460218809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cs.cntd.ru/document/4697053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0197" TargetMode="External"/><Relationship Id="rId29" Type="http://schemas.openxmlformats.org/officeDocument/2006/relationships/hyperlink" Target="http://docs.cntd.ru/document/45023413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75658" TargetMode="External"/><Relationship Id="rId11" Type="http://schemas.openxmlformats.org/officeDocument/2006/relationships/hyperlink" Target="http://docs.cntd.ru/document/424090645" TargetMode="External"/><Relationship Id="rId24" Type="http://schemas.openxmlformats.org/officeDocument/2006/relationships/hyperlink" Target="http://docs.cntd.ru/document/469702768" TargetMode="External"/><Relationship Id="rId32" Type="http://schemas.openxmlformats.org/officeDocument/2006/relationships/hyperlink" Target="http://docs.cntd.ru/document/819056833" TargetMode="External"/><Relationship Id="rId37" Type="http://schemas.openxmlformats.org/officeDocument/2006/relationships/hyperlink" Target="http://docs.cntd.ru/document/819056833" TargetMode="External"/><Relationship Id="rId40" Type="http://schemas.openxmlformats.org/officeDocument/2006/relationships/hyperlink" Target="http://docs.cntd.ru/document/819056833" TargetMode="External"/><Relationship Id="rId45" Type="http://schemas.openxmlformats.org/officeDocument/2006/relationships/hyperlink" Target="http://docs.cntd.ru/document/460218809" TargetMode="External"/><Relationship Id="rId53" Type="http://schemas.openxmlformats.org/officeDocument/2006/relationships/hyperlink" Target="http://docs.cntd.ru/document/460218809" TargetMode="External"/><Relationship Id="rId58" Type="http://schemas.openxmlformats.org/officeDocument/2006/relationships/hyperlink" Target="http://docs.cntd.ru/document/460218809" TargetMode="External"/><Relationship Id="rId66" Type="http://schemas.openxmlformats.org/officeDocument/2006/relationships/hyperlink" Target="http://docs.cntd.ru/document/550128898" TargetMode="External"/><Relationship Id="rId5" Type="http://schemas.openxmlformats.org/officeDocument/2006/relationships/hyperlink" Target="http://docs.cntd.ru/document/819056833" TargetMode="External"/><Relationship Id="rId15" Type="http://schemas.openxmlformats.org/officeDocument/2006/relationships/hyperlink" Target="http://docs.cntd.ru/document/901919946" TargetMode="External"/><Relationship Id="rId23" Type="http://schemas.openxmlformats.org/officeDocument/2006/relationships/hyperlink" Target="http://docs.cntd.ru/document/895242761" TargetMode="External"/><Relationship Id="rId28" Type="http://schemas.openxmlformats.org/officeDocument/2006/relationships/hyperlink" Target="http://docs.cntd.ru/document/469702768" TargetMode="External"/><Relationship Id="rId36" Type="http://schemas.openxmlformats.org/officeDocument/2006/relationships/hyperlink" Target="http://docs.cntd.ru/document/9014513" TargetMode="External"/><Relationship Id="rId49" Type="http://schemas.openxmlformats.org/officeDocument/2006/relationships/hyperlink" Target="http://docs.cntd.ru/document/9014513" TargetMode="External"/><Relationship Id="rId57" Type="http://schemas.openxmlformats.org/officeDocument/2006/relationships/hyperlink" Target="http://docs.cntd.ru/document/460218809" TargetMode="External"/><Relationship Id="rId61" Type="http://schemas.openxmlformats.org/officeDocument/2006/relationships/hyperlink" Target="http://docs.cntd.ru/document/460218809" TargetMode="External"/><Relationship Id="rId10" Type="http://schemas.openxmlformats.org/officeDocument/2006/relationships/hyperlink" Target="http://docs.cntd.ru/document/460218809" TargetMode="External"/><Relationship Id="rId19" Type="http://schemas.openxmlformats.org/officeDocument/2006/relationships/hyperlink" Target="http://docs.cntd.ru/document/9010197" TargetMode="External"/><Relationship Id="rId31" Type="http://schemas.openxmlformats.org/officeDocument/2006/relationships/hyperlink" Target="http://docs.cntd.ru/document/450234132" TargetMode="External"/><Relationship Id="rId44" Type="http://schemas.openxmlformats.org/officeDocument/2006/relationships/hyperlink" Target="http://docs.cntd.ru/document/460218809" TargetMode="External"/><Relationship Id="rId52" Type="http://schemas.openxmlformats.org/officeDocument/2006/relationships/hyperlink" Target="http://docs.cntd.ru/document/901919946" TargetMode="External"/><Relationship Id="rId60" Type="http://schemas.openxmlformats.org/officeDocument/2006/relationships/hyperlink" Target="http://docs.cntd.ru/document/460218809" TargetMode="External"/><Relationship Id="rId65" Type="http://schemas.openxmlformats.org/officeDocument/2006/relationships/hyperlink" Target="http://docs.cntd.ru/document/432814947" TargetMode="External"/><Relationship Id="rId4" Type="http://schemas.openxmlformats.org/officeDocument/2006/relationships/hyperlink" Target="http://docs.cntd.ru/document/819067718" TargetMode="External"/><Relationship Id="rId9" Type="http://schemas.openxmlformats.org/officeDocument/2006/relationships/hyperlink" Target="http://docs.cntd.ru/document/469702768" TargetMode="External"/><Relationship Id="rId14" Type="http://schemas.openxmlformats.org/officeDocument/2006/relationships/hyperlink" Target="http://docs.cntd.ru/document/550128898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469705322" TargetMode="External"/><Relationship Id="rId30" Type="http://schemas.openxmlformats.org/officeDocument/2006/relationships/hyperlink" Target="http://docs.cntd.ru/document/819075658" TargetMode="External"/><Relationship Id="rId35" Type="http://schemas.openxmlformats.org/officeDocument/2006/relationships/hyperlink" Target="http://docs.cntd.ru/document/9010197" TargetMode="External"/><Relationship Id="rId43" Type="http://schemas.openxmlformats.org/officeDocument/2006/relationships/hyperlink" Target="http://docs.cntd.ru/document/460218809" TargetMode="External"/><Relationship Id="rId48" Type="http://schemas.openxmlformats.org/officeDocument/2006/relationships/hyperlink" Target="http://docs.cntd.ru/document/9010197" TargetMode="External"/><Relationship Id="rId56" Type="http://schemas.openxmlformats.org/officeDocument/2006/relationships/hyperlink" Target="http://docs.cntd.ru/document/460218809" TargetMode="External"/><Relationship Id="rId64" Type="http://schemas.openxmlformats.org/officeDocument/2006/relationships/hyperlink" Target="http://docs.cntd.ru/document/901919946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ocs.cntd.ru/document/895242761" TargetMode="External"/><Relationship Id="rId51" Type="http://schemas.openxmlformats.org/officeDocument/2006/relationships/hyperlink" Target="http://docs.cntd.ru/document/4602188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32814947" TargetMode="External"/><Relationship Id="rId17" Type="http://schemas.openxmlformats.org/officeDocument/2006/relationships/hyperlink" Target="http://docs.cntd.ru/document/9010197" TargetMode="External"/><Relationship Id="rId25" Type="http://schemas.openxmlformats.org/officeDocument/2006/relationships/hyperlink" Target="http://docs.cntd.ru/document/424090645" TargetMode="External"/><Relationship Id="rId33" Type="http://schemas.openxmlformats.org/officeDocument/2006/relationships/hyperlink" Target="http://docs.cntd.ru/document/450234132" TargetMode="External"/><Relationship Id="rId38" Type="http://schemas.openxmlformats.org/officeDocument/2006/relationships/hyperlink" Target="http://docs.cntd.ru/document/460218809" TargetMode="External"/><Relationship Id="rId46" Type="http://schemas.openxmlformats.org/officeDocument/2006/relationships/hyperlink" Target="http://docs.cntd.ru/document/460218809" TargetMode="External"/><Relationship Id="rId59" Type="http://schemas.openxmlformats.org/officeDocument/2006/relationships/hyperlink" Target="http://docs.cntd.ru/document/460218809" TargetMode="External"/><Relationship Id="rId67" Type="http://schemas.openxmlformats.org/officeDocument/2006/relationships/hyperlink" Target="http://docs.cntd.ru/document/901738835" TargetMode="External"/><Relationship Id="rId20" Type="http://schemas.openxmlformats.org/officeDocument/2006/relationships/hyperlink" Target="http://docs.cntd.ru/document/9010197" TargetMode="External"/><Relationship Id="rId41" Type="http://schemas.openxmlformats.org/officeDocument/2006/relationships/hyperlink" Target="http://docs.cntd.ru/document/460218809" TargetMode="External"/><Relationship Id="rId54" Type="http://schemas.openxmlformats.org/officeDocument/2006/relationships/hyperlink" Target="http://docs.cntd.ru/document/460218809" TargetMode="External"/><Relationship Id="rId62" Type="http://schemas.openxmlformats.org/officeDocument/2006/relationships/hyperlink" Target="http://docs.cntd.ru/document/460218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4929</Words>
  <Characters>28100</Characters>
  <Application>Microsoft Office Word</Application>
  <DocSecurity>0</DocSecurity>
  <Lines>234</Lines>
  <Paragraphs>65</Paragraphs>
  <ScaleCrop>false</ScaleCrop>
  <Company/>
  <LinksUpToDate>false</LinksUpToDate>
  <CharactersWithSpaces>32964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шустрик</dc:creator>
  <cp:keywords/>
  <dc:description/>
  <cp:lastModifiedBy>шустрик</cp:lastModifiedBy>
  <cp:revision>3</cp:revision>
  <dcterms:created xsi:type="dcterms:W3CDTF">2019-04-11T08:09:00Z</dcterms:created>
  <dcterms:modified xsi:type="dcterms:W3CDTF">2019-04-11T08:09:00Z</dcterms:modified>
</cp:coreProperties>
</file>