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CB" w:rsidRPr="001C4DCB" w:rsidRDefault="001C4DCB" w:rsidP="001C4D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C4DC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 регулировании отдельных отношений в сфере социального обслуживания граждан на территории Воронежской области (с изменениями на 9 июня 2018 года)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C4DCB" w:rsidRPr="001C4DCB" w:rsidRDefault="001C4DCB" w:rsidP="001C4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ЗАКОН</w:t>
      </w: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 ВОРОНЕЖСКОЙ ОБЛАСТИ </w:t>
      </w: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от 19 июня 2015 года N 113-ОЗ</w:t>
      </w: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О регулировании отдельных отношений в сфере социального обслуживания граждан на территории Воронежской области </w:t>
      </w:r>
    </w:p>
    <w:p w:rsidR="001C4DCB" w:rsidRPr="001C4DCB" w:rsidRDefault="001C4DCB" w:rsidP="001C4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(в редакции </w:t>
      </w:r>
      <w:hyperlink r:id="rId4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законов Воронежской области от 30.11.2015 N 170-ОЗ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18.12.2015 N 212-ОЗ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01.06.2016 N 63-ОЗ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14.12.2017 N 189-ОЗ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12.03.2018 N 19-ОЗ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proofErr w:type="gramStart"/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</w:t>
        </w:r>
        <w:proofErr w:type="gramEnd"/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09.06.2018 N 93-ОЗ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C4DCB">
        <w:rPr>
          <w:rFonts w:ascii="Times New Roman" w:eastAsia="Times New Roman" w:hAnsi="Times New Roman" w:cs="Times New Roman"/>
          <w:sz w:val="24"/>
          <w:szCs w:val="24"/>
        </w:rPr>
        <w:br/>
      </w:r>
      <w:r w:rsidRPr="001C4D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4DCB" w:rsidRPr="001C4DCB" w:rsidRDefault="001C4DCB" w:rsidP="001C4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</w:r>
      <w:r w:rsidRPr="001C4DCB">
        <w:rPr>
          <w:rFonts w:ascii="Times New Roman" w:eastAsia="Times New Roman" w:hAnsi="Times New Roman" w:cs="Times New Roman"/>
          <w:sz w:val="24"/>
          <w:szCs w:val="24"/>
        </w:rPr>
        <w:br/>
      </w:r>
      <w:r w:rsidRPr="001C4DC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C4DCB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областной Думой</w:t>
      </w: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18 июня 2015 года </w:t>
      </w:r>
    </w:p>
    <w:p w:rsidR="001C4DCB" w:rsidRPr="001C4DCB" w:rsidRDefault="001C4DCB" w:rsidP="001C4D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4DCB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1. Предмет правового регулирования настоящего Закона Воронежской области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Настоящий Закон Воронежской области в соответствии с </w:t>
      </w:r>
      <w:hyperlink r:id="rId10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"Об основах социального обслуживания граждан в Российской Федерации"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регулирует отдельные отношения в сфере социального обслуживания граждан на территории Воронежской области (далее - социальное обслуживание).</w:t>
      </w:r>
    </w:p>
    <w:p w:rsidR="001C4DCB" w:rsidRPr="001C4DCB" w:rsidRDefault="001C4DCB" w:rsidP="001C4D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4DCB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2. Правовая основа регулирования отношений в сфере социального обслуживания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Правовой основой регулирования отношений в сфере социального обслуживания на территории Воронежской области является </w:t>
      </w:r>
      <w:hyperlink r:id="rId11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Конституция Российской Федерации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"Об основах социального обслуживания граждан в Российской Федерации"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>, иные нормативные правовые акты Российской Федерации, настоящий Закон Воронежской области и иные нормативные правовые акты Воронежской области.</w:t>
      </w:r>
    </w:p>
    <w:p w:rsidR="001C4DCB" w:rsidRPr="001C4DCB" w:rsidRDefault="001C4DCB" w:rsidP="001C4D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4DCB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3. Основные понятия, используемые в настоящем Законе Воронежской области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Основные понятия, используемые в настоящем Законе Воронежской области, применяются в значениях, определенных </w:t>
      </w:r>
      <w:hyperlink r:id="rId13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"Об основах социального обслуживания граждан в Российской Федерации"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DCB" w:rsidRPr="001C4DCB" w:rsidRDefault="001C4DCB" w:rsidP="001C4D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4DCB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3.1. Система социального обслуживания в Воронежской области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1C4DCB">
        <w:rPr>
          <w:rFonts w:ascii="Times New Roman" w:eastAsia="Times New Roman" w:hAnsi="Times New Roman" w:cs="Times New Roman"/>
          <w:sz w:val="24"/>
          <w:szCs w:val="24"/>
        </w:rPr>
        <w:t>введена</w:t>
      </w:r>
      <w:proofErr w:type="gramEnd"/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Воронежской области от 12.03.2018 N 19-ОЗ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Система социального обслуживания в Воронежской области включает в себя: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1) исполнительный орган государственной власти Воронежской области, уполномоченный на осуществление предусмотренных </w:t>
      </w:r>
      <w:hyperlink r:id="rId15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"Об основах социального обслуживания граждан в Российской Федерации"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полномочий в сфере социального обслуживания на территории Воронежской области (далее - уполномоченный орган), в том числе на признание граждан </w:t>
      </w:r>
      <w:proofErr w:type="gramStart"/>
      <w:r w:rsidRPr="001C4DCB">
        <w:rPr>
          <w:rFonts w:ascii="Times New Roman" w:eastAsia="Times New Roman" w:hAnsi="Times New Roman" w:cs="Times New Roman"/>
          <w:sz w:val="24"/>
          <w:szCs w:val="24"/>
        </w:rPr>
        <w:t>нуждающимися</w:t>
      </w:r>
      <w:proofErr w:type="gramEnd"/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в социальном обслуживании, составление индивидуальной программы предоставления социальных услуг;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2) организации социального обслуживания, находящиеся в ведении Воронежской области;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3)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 на территории Воронежской области;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4) индивидуальных предпринимателей, осуществляющих социальное обслуживание на территории Воронежской области;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5) организации, которые находятся в ведении уполномоченного органа и которым в соответствии с </w:t>
      </w:r>
      <w:hyperlink r:id="rId16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"Об основах социального обслуживания граждан в Российской Федерации"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Воронежской области.</w:t>
      </w:r>
    </w:p>
    <w:p w:rsidR="001C4DCB" w:rsidRPr="001C4DCB" w:rsidRDefault="001C4DCB" w:rsidP="001C4D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4DCB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4. Полномочия Воронежской областной Думы в сфере социального обслуживания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К полномочиям Воронежской областной Думы в сфере социального обслуживания относятся: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1) осуществление законодательного регулирования в сфере социального обслуживания в пределах компетенции в соответствии с федеральным законодательством;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2) осуществление контроля соблюдения и исполнения принятых Воронежской областной Думой законов Воронежской области и иных нормативных правовых актов Воронежской области в сфере социального обслуживания;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3) иные полномочия в соответствии с федеральным законодательством.</w:t>
      </w:r>
    </w:p>
    <w:p w:rsidR="001C4DCB" w:rsidRPr="001C4DCB" w:rsidRDefault="001C4DCB" w:rsidP="001C4D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4DCB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5. Полномочия правительства Воронежской области в сфере социального обслуживания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К полномочиям правительства Воронежской области в сфере социального обслуживания в соответствии с федеральным законодательством относятся: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1) определение уполномоченного органа;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(п. 1 в ред. </w:t>
      </w:r>
      <w:hyperlink r:id="rId17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Воронежской области от 12.03.2018 N 19-ОЗ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2) утверждение </w:t>
      </w:r>
      <w:proofErr w:type="gramStart"/>
      <w:r w:rsidRPr="001C4DCB">
        <w:rPr>
          <w:rFonts w:ascii="Times New Roman" w:eastAsia="Times New Roman" w:hAnsi="Times New Roman" w:cs="Times New Roman"/>
          <w:sz w:val="24"/>
          <w:szCs w:val="24"/>
        </w:rPr>
        <w:t>регламента межведомственного взаимодействия органов государственной власти Воронежской области</w:t>
      </w:r>
      <w:proofErr w:type="gramEnd"/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в связи с реализацией полномочий в сфере социального обслуживания;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3) утверждение нормативов штатной численности организаций социального обслуживания, находящихся в ведении Воронежской области,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4) утверждение норм питания в организациях социального обслуживания, находящихся в ведении Воронежской области;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5) утверждение порядка предоставления социальных услуг поставщиками социальных услуг;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6) установление порядка утверждения тарифов на социальные услуги на основании </w:t>
      </w:r>
      <w:proofErr w:type="spellStart"/>
      <w:r w:rsidRPr="001C4DCB">
        <w:rPr>
          <w:rFonts w:ascii="Times New Roman" w:eastAsia="Times New Roman" w:hAnsi="Times New Roman" w:cs="Times New Roman"/>
          <w:sz w:val="24"/>
          <w:szCs w:val="24"/>
        </w:rPr>
        <w:t>подушевых</w:t>
      </w:r>
      <w:proofErr w:type="spellEnd"/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нормативов финансирования социальных услуг;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7) утверждение порядка организации осуществления регионального государственного контроля (надзора) в сфере социального обслуживания с указанием исполнительного органа государственной власти Воронежской области, уполномоченного на осуществление такого контроля;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8) утверждение размера платы за предоставление социальных услуг и порядка ее взимания;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9) установление порядка реализации программ в сфере социального обслуживания, в том числе инвестиционных программ;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10) утверждение </w:t>
      </w:r>
      <w:proofErr w:type="gramStart"/>
      <w:r w:rsidRPr="001C4DCB">
        <w:rPr>
          <w:rFonts w:ascii="Times New Roman" w:eastAsia="Times New Roman" w:hAnsi="Times New Roman" w:cs="Times New Roman"/>
          <w:sz w:val="24"/>
          <w:szCs w:val="24"/>
        </w:rPr>
        <w:t>порядка межведомственного взаимодействия органов государственной власти Воронежской области</w:t>
      </w:r>
      <w:proofErr w:type="gramEnd"/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социальных услуг и социального сопровождения;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11) установление размера и порядка выплаты компенсации поставщикам социальных услуг, которые включены в реестр поставщиков социальных услуг Воронежской области, но не участвуют в выполнении государственного задания (заказа);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12) утверждение региональных программ социального обслуживания, содержащих мероприятия по профилактике обстоятельств, обусловливающих нуждаемость гражданина в социальном обслуживании;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13) иные полномочия, предусмотренные федеральным законодательством.</w:t>
      </w:r>
    </w:p>
    <w:p w:rsidR="001C4DCB" w:rsidRPr="001C4DCB" w:rsidRDefault="001C4DCB" w:rsidP="001C4D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4DCB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6. Полномочия уполномоченного органа в сфере социального обслуживания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К полномочиям уполномоченного органа в сфере социального обслуживания в соответствии с федеральным законодательством относятся: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1) правовое регулирование и организация социального обслуживания в Воронежской области в пределах полномочий, установленных </w:t>
      </w:r>
      <w:hyperlink r:id="rId18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2) координация деятельности поставщиков социальных услуг, общественных организаций </w:t>
      </w:r>
      <w:r w:rsidRPr="001C4DCB">
        <w:rPr>
          <w:rFonts w:ascii="Times New Roman" w:eastAsia="Times New Roman" w:hAnsi="Times New Roman" w:cs="Times New Roman"/>
          <w:sz w:val="24"/>
          <w:szCs w:val="24"/>
        </w:rPr>
        <w:lastRenderedPageBreak/>
        <w:t>и иных организаций, осуществляющих деятельность в сфере социального обслуживания, в Воронежской области;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3) формирование и ведение реестра поставщиков социальных услуг и регистра получателей социальных услуг;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4)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официальном сайте в сети "Интернет";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5)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6) ведение учета и отчетности в сфере социального обслуживания в Воронежской области;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7)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Воронежской области;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19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Воронежской области от 12.03.2018 N 19-ОЗ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8) утверждение номенклатуры организаций социального обслуживания в Воронежской области;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9) установление порядка расходования организациями социального обслуживания, находящимися в ведении Воронежской области, средств, образовавшихся в результате взимания платы за предоставление социальных услуг;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10) установление порядка приема на социальное обслуживание в стационарные организации социального обслуживания со специальным социальным обслуживанием, находящиеся в ведении Воронежской области,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11) установление обстоятельств, ухудшающих или способных ухудшить условия жизнедеятельности граждан, в соответствии с пунктом 8 части 1 статьи 15 </w:t>
      </w:r>
      <w:hyperlink r:id="rId20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12) разработка, финансовое обеспечение и реализация региональных программ социального обслуживания;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13) утверждение тарифов на социальные услуги в порядке, устанавливаемом правительством Воронежской области;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14) утверждение порядка предоставления получателями социальных услуг сведений и документов, необходимых для предоставления социальных услуг;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15)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16) разработка и апробация методик и технологий в сфере социального обслуживания;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17) установление мер стимулирования работников организаций социального обслуживания, находящихся в ведении Воронежской области;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18) создание условий для организации </w:t>
      </w:r>
      <w:proofErr w:type="gramStart"/>
      <w:r w:rsidRPr="001C4DCB">
        <w:rPr>
          <w:rFonts w:ascii="Times New Roman" w:eastAsia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социального обслуживания;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18.1) определение организаций, которые находятся в ведении уполномоченного органа и которым в соответствии с </w:t>
      </w:r>
      <w:hyperlink r:id="rId21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"Об основах социального обслуживания граждан в Российской Федерации"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 Воронежской области;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(п. 18.1 </w:t>
      </w:r>
      <w:proofErr w:type="gramStart"/>
      <w:r w:rsidRPr="001C4DCB">
        <w:rPr>
          <w:rFonts w:ascii="Times New Roman" w:eastAsia="Times New Roman" w:hAnsi="Times New Roman" w:cs="Times New Roman"/>
          <w:sz w:val="24"/>
          <w:szCs w:val="24"/>
        </w:rPr>
        <w:t>введен</w:t>
      </w:r>
      <w:proofErr w:type="gramEnd"/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Воронежской области от 14.12.2017 N 189-ОЗ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19) иные полномочия в соответствии с федеральным законодательством.</w:t>
      </w:r>
    </w:p>
    <w:p w:rsidR="001C4DCB" w:rsidRPr="001C4DCB" w:rsidRDefault="001C4DCB" w:rsidP="001C4D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4DCB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7. Перечень социальных услуг, предоставляемых поставщиками социальных услуг в Воронежской области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1. Социальные услуги предоставляются их получателям в форме социального обслуживания граждан на дому, или в </w:t>
      </w:r>
      <w:proofErr w:type="spellStart"/>
      <w:r w:rsidRPr="001C4DCB">
        <w:rPr>
          <w:rFonts w:ascii="Times New Roman" w:eastAsia="Times New Roman" w:hAnsi="Times New Roman" w:cs="Times New Roman"/>
          <w:sz w:val="24"/>
          <w:szCs w:val="24"/>
        </w:rPr>
        <w:t>полустационарной</w:t>
      </w:r>
      <w:proofErr w:type="spellEnd"/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форме, или в стационарной форме.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2. Получателям социальных услуг с учетом их индивидуальных потребностей предоставляются социальные услуги в соответствии с перечнем социальных услуг, предоставляемых поставщиками социальных услуг в Воронежской области, утвержденным настоящим Законом Воронежской области согласно приложению.</w:t>
      </w:r>
    </w:p>
    <w:p w:rsidR="001C4DCB" w:rsidRPr="001C4DCB" w:rsidRDefault="001C4DCB" w:rsidP="001C4D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4DCB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8. Предоставление социальных услуг бесплатно в Воронежской области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Социальные услуги в форме социального обслуживания на дому, в </w:t>
      </w:r>
      <w:proofErr w:type="spellStart"/>
      <w:r w:rsidRPr="001C4DCB">
        <w:rPr>
          <w:rFonts w:ascii="Times New Roman" w:eastAsia="Times New Roman" w:hAnsi="Times New Roman" w:cs="Times New Roman"/>
          <w:sz w:val="24"/>
          <w:szCs w:val="24"/>
        </w:rPr>
        <w:t>полустационарной</w:t>
      </w:r>
      <w:proofErr w:type="spellEnd"/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и стационарной формах предоставляются бесплатно в случаях, установленных статьей 31 </w:t>
      </w:r>
      <w:hyperlink r:id="rId23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"Об основах социального обслуживания граждан в Российской Федерации"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DCB" w:rsidRPr="001C4DCB" w:rsidRDefault="001C4DCB" w:rsidP="001C4D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4DCB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8.1. Размер предельной величины среднедушевого дохода для предоставления социальных услуг бесплатно в Воронежской области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1C4DCB">
        <w:rPr>
          <w:rFonts w:ascii="Times New Roman" w:eastAsia="Times New Roman" w:hAnsi="Times New Roman" w:cs="Times New Roman"/>
          <w:sz w:val="24"/>
          <w:szCs w:val="24"/>
        </w:rPr>
        <w:t>введена</w:t>
      </w:r>
      <w:proofErr w:type="gramEnd"/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Воронежской области от 30.11.2015 N 170-ОЗ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Предельная величина среднедушевого дохода для предоставления социальных услуг бесплатно в Воронежской области устанавливается равной полуторной величине прожиточного минимума, установленной для основных социально-демографических групп населения в Воронежской области.</w:t>
      </w:r>
    </w:p>
    <w:p w:rsidR="001C4DCB" w:rsidRPr="001C4DCB" w:rsidRDefault="001C4DCB" w:rsidP="001C4D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4DCB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Статья 8.2. Независимая оценка качества условий оказания услуг организациями социального обслуживания в Воронежской области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25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Воронежской области от 12.03.2018 N 19-ОЗ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1. Независимая оценка качества условий оказания услуг организациями социального обслуживания в Воронежской области проводится в соответствии со статьей 23.1 </w:t>
      </w:r>
      <w:hyperlink r:id="rId26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"Об основах социального обслуживания граждан в Российской Федерации"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2.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обслуживания, а также в целях повышения качества их деятельности.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3. При проведении независимой </w:t>
      </w:r>
      <w:proofErr w:type="gramStart"/>
      <w:r w:rsidRPr="001C4DCB">
        <w:rPr>
          <w:rFonts w:ascii="Times New Roman" w:eastAsia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социального обслуживания используется общедоступная информация об организациях социального обслуживания, размещаемая также в форме открытых данных.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1C4DCB">
        <w:rPr>
          <w:rFonts w:ascii="Times New Roman" w:eastAsia="Times New Roman" w:hAnsi="Times New Roman" w:cs="Times New Roman"/>
          <w:sz w:val="24"/>
          <w:szCs w:val="24"/>
        </w:rPr>
        <w:t>В целях создания в Воронежской области условий для организации проведения независимой оценки качества условий оказания услуг организациями социального обслуживания Общественная палата Воронежской области по обращению уполномоченного органа не позднее чем в месячный срок со дня получения указанного обращения формирует из числа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 общественный совет</w:t>
      </w:r>
      <w:proofErr w:type="gramEnd"/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4DCB">
        <w:rPr>
          <w:rFonts w:ascii="Times New Roman" w:eastAsia="Times New Roman" w:hAnsi="Times New Roman" w:cs="Times New Roman"/>
          <w:sz w:val="24"/>
          <w:szCs w:val="24"/>
        </w:rPr>
        <w:t>по проведению независимой оценки качества условий оказания услуг организациями социального обслуживания, которые расположены на территории Воронежской области и учредителем которых является Воронежская область, а также негосударственными организациями социального обслуживания, которые оказывают социальные услуги за счет бюджетных ассигнований областного бюджета, и утверждает их состав.</w:t>
      </w:r>
      <w:proofErr w:type="gramEnd"/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Общественная палата Воронежской области информирует уполномоченный орган о составе созданного при этом органе общественного совета по проведению независимой </w:t>
      </w:r>
      <w:proofErr w:type="gramStart"/>
      <w:r w:rsidRPr="001C4DCB">
        <w:rPr>
          <w:rFonts w:ascii="Times New Roman" w:eastAsia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социального обслуживания.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5. Положение об общественном совете по проведению независимой </w:t>
      </w:r>
      <w:proofErr w:type="gramStart"/>
      <w:r w:rsidRPr="001C4DCB">
        <w:rPr>
          <w:rFonts w:ascii="Times New Roman" w:eastAsia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в Воронежской области (далее - общественный совет) утверждается уполномоченным органом, при котором создан указанный общественный совет.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6. Общественный совет формируется и осуществляет свою деятельность в порядке, установленном статьей 23.1 </w:t>
      </w:r>
      <w:hyperlink r:id="rId27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"Об основах социального обслуживания граждан в Российской Федерации"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7. Информация о деятельности общественного совета подлежит размещению в сети "Интернет" на официальном сайте уполномоченного органа.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8. Поступившая в уполномоченный орган информация о результатах независимой </w:t>
      </w:r>
      <w:proofErr w:type="gramStart"/>
      <w:r w:rsidRPr="001C4DCB">
        <w:rPr>
          <w:rFonts w:ascii="Times New Roman" w:eastAsia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социального обслуживания подлежит обязательному рассмотрению указанным органом в месячный срок и учитывается им при </w:t>
      </w:r>
      <w:r w:rsidRPr="001C4DCB">
        <w:rPr>
          <w:rFonts w:ascii="Times New Roman" w:eastAsia="Times New Roman" w:hAnsi="Times New Roman" w:cs="Times New Roman"/>
          <w:sz w:val="24"/>
          <w:szCs w:val="24"/>
        </w:rPr>
        <w:lastRenderedPageBreak/>
        <w:t>выработке мер по совершенствованию деятельности организаций социального обслуживания и оценке деятельности их руководителей.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9. Информация о результатах независимой </w:t>
      </w:r>
      <w:proofErr w:type="gramStart"/>
      <w:r w:rsidRPr="001C4DCB">
        <w:rPr>
          <w:rFonts w:ascii="Times New Roman" w:eastAsia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социального обслуживания размещается уполномоченным органом на своем официальном сайте и официальном сайте для размещения информации о государственных и муниципальных учреждениях в сети "Интернет".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10. Состав информации о результатах независимой </w:t>
      </w:r>
      <w:proofErr w:type="gramStart"/>
      <w:r w:rsidRPr="001C4DCB">
        <w:rPr>
          <w:rFonts w:ascii="Times New Roman" w:eastAsia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социального обслуживания,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сети "Интернет" установлены законодательством Российской Федерации.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11. Губернатор Воронежской области ежегодно представляет в Воронежскую областную Думу обязательный публичный отчет о результатах независимой </w:t>
      </w:r>
      <w:proofErr w:type="gramStart"/>
      <w:r w:rsidRPr="001C4DCB">
        <w:rPr>
          <w:rFonts w:ascii="Times New Roman" w:eastAsia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социального обслуживания, которые расположены на территории Воронежской области и учредителем которых является Воронежская область, и принимаемых мерах по совершенствованию деятельности указанных организаций. Состав отчета и порядок его рассмотрения Воронежской областной Думой определяются </w:t>
      </w:r>
      <w:hyperlink r:id="rId28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12. Уполномоченный орган и организации социального обслуживания обеспечивают на своих официальных сайтах в сети "Интернет" техническую возможность выражения мнений получателями услуг и иными гражданами о качестве условий оказания этих услуг.</w:t>
      </w:r>
    </w:p>
    <w:p w:rsidR="001C4DCB" w:rsidRPr="001C4DCB" w:rsidRDefault="001C4DCB" w:rsidP="001C4D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4DCB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8.3. Информационная открытость поставщиков социальных услуг в Воронежской области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1C4DCB">
        <w:rPr>
          <w:rFonts w:ascii="Times New Roman" w:eastAsia="Times New Roman" w:hAnsi="Times New Roman" w:cs="Times New Roman"/>
          <w:sz w:val="24"/>
          <w:szCs w:val="24"/>
        </w:rPr>
        <w:t>введена</w:t>
      </w:r>
      <w:proofErr w:type="gramEnd"/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Воронежской области от 01.06.2016 N 63-ОЗ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1. Поставщики социальных услуг в Воронежской области обеспечивают открытость и доступность информации о деятельности этих поставщиков в соответствии с положениями статьи 13 </w:t>
      </w:r>
      <w:hyperlink r:id="rId30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"Об основах социального обслуживания граждан в Российской Федерации"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2. Утратила силу. - </w:t>
      </w:r>
      <w:hyperlink r:id="rId31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Воронежской области от 12.03.2018 N 19-ОЗ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3. Информация о поставщиках социальных услуг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главой 2.1 </w:t>
      </w:r>
      <w:hyperlink r:id="rId32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от 17 июля 1999 года N 178-ФЗ "О государственной социальной помощи"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(часть 3 введена </w:t>
      </w:r>
      <w:hyperlink r:id="rId33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Воронежской области от 09.06.2018 N 93-ОЗ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C4DCB" w:rsidRPr="001C4DCB" w:rsidRDefault="001C4DCB" w:rsidP="001C4D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4DCB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8.4. Обеспечение размещения информации о получателях социальных услуг, а также о предоставляемых им социальных услугах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1C4DCB">
        <w:rPr>
          <w:rFonts w:ascii="Times New Roman" w:eastAsia="Times New Roman" w:hAnsi="Times New Roman" w:cs="Times New Roman"/>
          <w:sz w:val="24"/>
          <w:szCs w:val="24"/>
        </w:rPr>
        <w:t>введена</w:t>
      </w:r>
      <w:proofErr w:type="gramEnd"/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4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Воронежской области от 09.06.2018 N 93-ОЗ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Информация о получателях социальных услуг, а также о социальных услугах, </w:t>
      </w:r>
      <w:r w:rsidRPr="001C4D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предоставляемых им в соответствии с законодательством Российской Федерации и законодательством Воронежской области о социальном обслуживании граждан,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главой 2.1 </w:t>
      </w:r>
      <w:hyperlink r:id="rId35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от 17 июля 1999 года N 178-ФЗ "О государственной социальной помощи"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DCB" w:rsidRPr="001C4DCB" w:rsidRDefault="001C4DCB" w:rsidP="001C4D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4DCB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9. Меры социальной поддержки работников организаций социального обслуживания, находящихся в ведении Воронежской области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Работникам организаций социального обслуживания, находящихся в ведении Воронежской области, предоставляются меры социальной поддержки в соответствии с </w:t>
      </w:r>
      <w:hyperlink r:id="rId36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Воронежской области "О социальной поддержке отдельных категорий граждан в Воронежской области"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DCB" w:rsidRPr="001C4DCB" w:rsidRDefault="001C4DCB" w:rsidP="001C4D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4DCB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10. Финансовое обеспечение социального обслуживания в Воронежской области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1. Финансовое обеспечение деятельности организаций социального обслуживания, находящихся в ведении Воронежской области, осуществляется в соответствии с бюджетным законодательством Российской Федерации за счет средств областного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1C4DCB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областного бюджета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3. Уполномоченный орган вправе привлекать иные источники финансирования социального обслуживания.</w:t>
      </w:r>
    </w:p>
    <w:p w:rsidR="001C4DCB" w:rsidRPr="001C4DCB" w:rsidRDefault="001C4DCB" w:rsidP="001C4D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4DCB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11. Вступление в силу настоящего Закона Воронежской области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1. Настоящий Закон Воронежской области вступает в силу по истечении 10 дней со дня его официального опубликования.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2. Со дня вступления в силу настоящего Закона Воронежской области признать утратившими силу: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1) </w:t>
      </w:r>
      <w:hyperlink r:id="rId37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Воронежской области от 1 декабря 2014 года N 157-ОЗ "О разграничении полномочий органов государственной власти Воронежской области в сфере социального обслуживания граждан"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(информационная система "Портал Воронежской области в сети Интернет" (</w:t>
      </w:r>
      <w:proofErr w:type="spellStart"/>
      <w:r w:rsidRPr="001C4DCB">
        <w:rPr>
          <w:rFonts w:ascii="Times New Roman" w:eastAsia="Times New Roman" w:hAnsi="Times New Roman" w:cs="Times New Roman"/>
          <w:sz w:val="24"/>
          <w:szCs w:val="24"/>
        </w:rPr>
        <w:t>www.govvrn.ru</w:t>
      </w:r>
      <w:proofErr w:type="spellEnd"/>
      <w:r w:rsidRPr="001C4DCB">
        <w:rPr>
          <w:rFonts w:ascii="Times New Roman" w:eastAsia="Times New Roman" w:hAnsi="Times New Roman" w:cs="Times New Roman"/>
          <w:sz w:val="24"/>
          <w:szCs w:val="24"/>
        </w:rPr>
        <w:t>), 2014, 2 декабря);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2) </w:t>
      </w:r>
      <w:hyperlink r:id="rId38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Воронежской области от 11 декабря 2014 года N 183-ОЗ "О перечне социальных услуг, предоставляемых поставщиками социальных услуг в Воронежской области"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DCB">
        <w:rPr>
          <w:rFonts w:ascii="Times New Roman" w:eastAsia="Times New Roman" w:hAnsi="Times New Roman" w:cs="Times New Roman"/>
          <w:sz w:val="24"/>
          <w:szCs w:val="24"/>
        </w:rPr>
        <w:lastRenderedPageBreak/>
        <w:t>(информационная система "Портал Воронежской области в сети Интернет" (</w:t>
      </w:r>
      <w:proofErr w:type="spellStart"/>
      <w:r w:rsidRPr="001C4DCB">
        <w:rPr>
          <w:rFonts w:ascii="Times New Roman" w:eastAsia="Times New Roman" w:hAnsi="Times New Roman" w:cs="Times New Roman"/>
          <w:sz w:val="24"/>
          <w:szCs w:val="24"/>
        </w:rPr>
        <w:t>www.govvrn.ru</w:t>
      </w:r>
      <w:proofErr w:type="spellEnd"/>
      <w:r w:rsidRPr="001C4DCB">
        <w:rPr>
          <w:rFonts w:ascii="Times New Roman" w:eastAsia="Times New Roman" w:hAnsi="Times New Roman" w:cs="Times New Roman"/>
          <w:sz w:val="24"/>
          <w:szCs w:val="24"/>
        </w:rPr>
        <w:t>), 2014, 15 декабря).</w:t>
      </w:r>
    </w:p>
    <w:p w:rsidR="001C4DCB" w:rsidRPr="001C4DCB" w:rsidRDefault="001C4DCB" w:rsidP="001C4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</w: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Губернатор Воронежской области</w:t>
      </w: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А.В.ГОРДЕЕВ 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г. Воронеж,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19.06.2015 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N 113-ОЗ </w:t>
      </w:r>
    </w:p>
    <w:p w:rsidR="001C4DCB" w:rsidRPr="001C4DCB" w:rsidRDefault="001C4DCB" w:rsidP="001C4DC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</w:rPr>
      </w:pPr>
      <w:r w:rsidRPr="001C4DCB">
        <w:rPr>
          <w:rFonts w:ascii="Times New Roman" w:eastAsia="Times New Roman" w:hAnsi="Times New Roman" w:cs="Times New Roman"/>
          <w:b/>
          <w:bCs/>
          <w:sz w:val="2"/>
          <w:szCs w:val="2"/>
        </w:rPr>
        <w:t>Приложение. Перечень социальных услуг, предоставляемых поставщиками социальных услуг в Воронежской области</w:t>
      </w:r>
    </w:p>
    <w:p w:rsidR="001C4DCB" w:rsidRPr="001C4DCB" w:rsidRDefault="001C4DCB" w:rsidP="001C4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</w: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Приложение</w:t>
      </w: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к Закону</w:t>
      </w: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Воронежской области</w:t>
      </w: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"О регулировании отдельных отношений</w:t>
      </w: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в сфере социального обслуживания граждан</w:t>
      </w: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на территории Воронежской области"</w:t>
      </w: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от 19.06.2015 N 113-ОЗ </w:t>
      </w:r>
    </w:p>
    <w:p w:rsidR="001C4DCB" w:rsidRPr="001C4DCB" w:rsidRDefault="001C4DCB" w:rsidP="001C4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</w: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ПЕРЕЧЕНЬ СОЦИАЛЬНЫХ УСЛУГ, ПРЕДОСТАВЛЯЕМЫХ ПОСТАВЩИКАМИ СОЦИАЛЬНЫХ УСЛУГ В ВОРОНЕЖСКОЙ ОБЛАСТИ </w:t>
      </w:r>
    </w:p>
    <w:p w:rsidR="001C4DCB" w:rsidRPr="001C4DCB" w:rsidRDefault="001C4DCB" w:rsidP="001C4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Воронежской области от 18.12.2015 N 212-ОЗ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</w: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1. Социально-бытовые услуги: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1) в </w:t>
      </w:r>
      <w:proofErr w:type="spellStart"/>
      <w:r w:rsidRPr="001C4DCB">
        <w:rPr>
          <w:rFonts w:ascii="Times New Roman" w:eastAsia="Times New Roman" w:hAnsi="Times New Roman" w:cs="Times New Roman"/>
          <w:sz w:val="24"/>
          <w:szCs w:val="24"/>
        </w:rPr>
        <w:t>полустационарной</w:t>
      </w:r>
      <w:proofErr w:type="spellEnd"/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gramStart"/>
      <w:r w:rsidRPr="001C4DCB">
        <w:rPr>
          <w:rFonts w:ascii="Times New Roman" w:eastAsia="Times New Roman" w:hAnsi="Times New Roman" w:cs="Times New Roman"/>
          <w:sz w:val="24"/>
          <w:szCs w:val="24"/>
        </w:rPr>
        <w:t>стационарной</w:t>
      </w:r>
      <w:proofErr w:type="gramEnd"/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формах социального обслуживания: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а) обеспечение площадью жилых помещений в соответствии с утвержденными нормативами;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б) предоставление в пользование мебели в соответствии с утвержденными нормативами;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в) обеспечение питанием в соответствии с утвержденными нормативами;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г) 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4DC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C4DCB">
        <w:rPr>
          <w:rFonts w:ascii="Times New Roman" w:eastAsia="Times New Roman" w:hAnsi="Times New Roman" w:cs="Times New Roman"/>
          <w:sz w:val="24"/>
          <w:szCs w:val="24"/>
        </w:rPr>
        <w:t>) обеспечение за счет средств получателя социальных услуг книгами, журналами, газетами, настольными играми;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е) компенсация расходов по проезду на обучение, лечение, консультации;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ж) оказание помощи в написании писем;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4DC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C4DCB">
        <w:rPr>
          <w:rFonts w:ascii="Times New Roman" w:eastAsia="Times New Roman" w:hAnsi="Times New Roman" w:cs="Times New Roman"/>
          <w:sz w:val="24"/>
          <w:szCs w:val="24"/>
        </w:rPr>
        <w:t>) обеспечение при выписке из учреждения одеждой, обувью и денежным пособием по утвержденным нормативам;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и) обеспечение сохранности личных вещей и ценностей;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к) создание условий для отправления религиозных обрядов;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л) содействие в организации ритуальных услуг;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C4DCB">
        <w:rPr>
          <w:rFonts w:ascii="Times New Roman" w:eastAsia="Times New Roman" w:hAnsi="Times New Roman" w:cs="Times New Roman"/>
          <w:sz w:val="24"/>
          <w:szCs w:val="24"/>
        </w:rPr>
        <w:t>м) гражданам, нуждающимся в социальном обслуживании в связи с безработицей, стихийным бедствием, катастрофами, пострадавшим в результате вооруженных и межэтнических конфликтов и террористических актов, - предоставление временного проживания (на срок до 6 месяцев), оказание бытовых, санитарно-гигиенических услуг, при необходимости медицинской помощи, а также организация питания и досуга гражданам, полностью или частично сохранившим способность к самообслуживанию и свободному передвижению и временно нуждающимся в</w:t>
      </w:r>
      <w:proofErr w:type="gramEnd"/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4DCB">
        <w:rPr>
          <w:rFonts w:ascii="Times New Roman" w:eastAsia="Times New Roman" w:hAnsi="Times New Roman" w:cs="Times New Roman"/>
          <w:sz w:val="24"/>
          <w:szCs w:val="24"/>
        </w:rPr>
        <w:t>уходе</w:t>
      </w:r>
      <w:proofErr w:type="gramEnd"/>
      <w:r w:rsidRPr="001C4D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2) в форме социального обслуживания на дому: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б) помощь в приготовлении пищи;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в) оплата за счет средств получателя социальных услуг жилищно-коммунальных услуг и услуг связи;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г) сдача за счет средств получателя социальных услуг вещей в стирку, химчистку, ремонт, обратная их доставка;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4DC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C4DCB">
        <w:rPr>
          <w:rFonts w:ascii="Times New Roman" w:eastAsia="Times New Roman" w:hAnsi="Times New Roman" w:cs="Times New Roman"/>
          <w:sz w:val="24"/>
          <w:szCs w:val="24"/>
        </w:rPr>
        <w:t>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е) организация помощи в проведении ремонта жилых помещений;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ж) обеспечение кратковременного присмотра за детьми;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C4DC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C4DCB">
        <w:rPr>
          <w:rFonts w:ascii="Times New Roman" w:eastAsia="Times New Roman" w:hAnsi="Times New Roman" w:cs="Times New Roman"/>
          <w:sz w:val="24"/>
          <w:szCs w:val="24"/>
        </w:rPr>
        <w:t>) уборка жилых помещений;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и) содействие в организации ритуальных услуг;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3) во всех формах социального обслуживания: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а) предоставление гигиенических услуг лицам, не способным по состоянию здоровья самостоятельно осуществлять за собой уход;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б) отправка за счет средств получателя социальных услуг почтовой корреспонденции;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в) помощь в приеме пищи (кормление).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2. Социально-медицинские услуги во всех формах социального обслуживания: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1) содействие в получении медицинской помощи в объеме, предусмотренном территориальной программой государственных гарантий бесплатного оказания гражданам медицинской помощи на соответствующий год на территории Воронежской области;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2)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 w:rsidRPr="001C4DC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приемом лекарственных препаратов и др.);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3) содействие в проведении медико-социальной экспертизы;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4) проведение реабилитационных мероприятий (медицинских, социальных), в том числе для инвалидов, на основании индивидуальных программ реабилитации или </w:t>
      </w:r>
      <w:proofErr w:type="spellStart"/>
      <w:r w:rsidRPr="001C4DCB"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 w:rsidRPr="001C4D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40" w:history="1">
        <w:r w:rsidRPr="001C4D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Воронежской области от 18.12.2015 N 212-ОЗ</w:t>
        </w:r>
      </w:hyperlink>
      <w:r w:rsidRPr="001C4DC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5) оказание первичной медико-санитарной и стоматологической помощи;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6) организация прохождения диспансеризации;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7) госпитализация нуждающихся в медицинские организации, содействие в направлении по заключению врачей на санаторно-курортное лечение (в том числе на льготных условиях);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8) содействие в обеспечении по заключению врачей лекарственными средствами и изделиями медицинского назначения;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9) помощь в получении путевок на санаторно-курортное лечение, в том числе льготных;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10) содействие в получении зубопротезной и протезно-ортопедической помощи, а также в обеспечении техническими средствами ухода и реабилитации;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11) оказание содействия в проведении оздоровительных мероприятий;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12) систематическое наблюдение за получателями социальных услуг в целях выявления отклонений в состоянии их здоровья;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13)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выявление отклонений в состоянии их здоровья);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14) проведение мероприятий, направленных на формирование здорового образа жизни;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15) проведение занятий по адаптивной физической культуре;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16) обеспечение техническими средствами ухода и реабилитации;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17) обеспечение санитарно-гигиенических требований в жилых помещениях и местах общего пользования.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3. Социально-психологические услуги во всех формах социального обслуживания: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1) социально-психологическое консультирование (в том числе по вопросам внутрисемейных отношений);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2) социально-психологический патронаж;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3) оказание консультационной психологической помощи анонимно (в том числе с использованием телефона доверия).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4. Социально-педагогические услуги во всех формах социального обслуживания: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1)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2)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3) социально-педагогическая коррекция, включая диагностику и консультирование;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4) формирование позитивных интересов (в том числе в сфере досуга);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5) организация досуга (праздники, экскурсии и другие культурные мероприятия).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5. Социально-трудовые услуги во всех формах социального обслуживания: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1) проведение мероприятий по использованию трудовых возможностей и обучению доступным профессиональным навыкам;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2) оказание помощи в трудоустройстве;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3)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6. Социально-правовые услуги во всех формах социального обслуживания: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1) оказание помощи в оформлении и восстановлении утраченных документов получателей социальных услуг;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2) оказание помощи по вопросам пенсионного обеспечения и предоставления других социальных услуг;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3) оказание помощи в получении юридических услуг (в том числе бесплатно);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4) оказание помощи в защите прав и законных интересов получателей социальных услуг;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5) содействие в сохранении занимаемых ранее по договору найма или аренды жилых помещений в домах государственного, муниципального и общественного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стационарной организации социального обслуживания по </w:t>
      </w:r>
      <w:r w:rsidRPr="001C4DCB">
        <w:rPr>
          <w:rFonts w:ascii="Times New Roman" w:eastAsia="Times New Roman" w:hAnsi="Times New Roman" w:cs="Times New Roman"/>
          <w:sz w:val="24"/>
          <w:szCs w:val="24"/>
        </w:rPr>
        <w:lastRenderedPageBreak/>
        <w:t>истечении указанного срока, если не может быть возвращено ранее занимаемое</w:t>
      </w:r>
      <w:proofErr w:type="gramEnd"/>
      <w:r w:rsidRPr="001C4DCB">
        <w:rPr>
          <w:rFonts w:ascii="Times New Roman" w:eastAsia="Times New Roman" w:hAnsi="Times New Roman" w:cs="Times New Roman"/>
          <w:sz w:val="24"/>
          <w:szCs w:val="24"/>
        </w:rPr>
        <w:t xml:space="preserve"> помещение.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1) содействие в получении образования и (или) профессии инвалидами в соответствии с их физическими возможностями и умственными способностями;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2) обучение инвалидов (детей-инвалидов) пользованию средствами ухода и техническими средствами реабилитации;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3) проведение социально-реабилитационных мероприятий в сфере социального обслуживания;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4) обучение навыкам поведения в быту и общественных местах;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5) оказание помощи в обучении навыкам компьютерной грамотности.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8. Срочные социальные услуги: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1) обеспечение бесплатным горячим питанием или наборами продуктов;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2) обеспечение одеждой, обувью и другими предметами первой необходимости;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3) содействие в получении временного жилого помещения;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4) содействие в получении юридической помощи в целях защиты прав и законных интересов получателей социальных услуг;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1C4DCB" w:rsidRPr="001C4DCB" w:rsidRDefault="001C4DCB" w:rsidP="001C4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DCB">
        <w:rPr>
          <w:rFonts w:ascii="Times New Roman" w:eastAsia="Times New Roman" w:hAnsi="Times New Roman" w:cs="Times New Roman"/>
          <w:sz w:val="24"/>
          <w:szCs w:val="24"/>
        </w:rPr>
        <w:br/>
        <w:t>6) оказание материальной помощи.</w:t>
      </w:r>
    </w:p>
    <w:p w:rsidR="00000000" w:rsidRDefault="001C4DCB" w:rsidP="001C4DCB">
      <w:pPr>
        <w:spacing w:after="0" w:line="240" w:lineRule="auto"/>
      </w:pPr>
    </w:p>
    <w:p w:rsidR="001C4DCB" w:rsidRDefault="001C4DCB">
      <w:pPr>
        <w:spacing w:after="0" w:line="240" w:lineRule="auto"/>
      </w:pPr>
    </w:p>
    <w:sectPr w:rsidR="001C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1C4DCB"/>
    <w:rsid w:val="001C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4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C4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D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4D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C4DC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C4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5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5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0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57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675200" TargetMode="External"/><Relationship Id="rId13" Type="http://schemas.openxmlformats.org/officeDocument/2006/relationships/hyperlink" Target="http://docs.cntd.ru/document/499067367" TargetMode="External"/><Relationship Id="rId18" Type="http://schemas.openxmlformats.org/officeDocument/2006/relationships/hyperlink" Target="http://docs.cntd.ru/document/499067367" TargetMode="External"/><Relationship Id="rId26" Type="http://schemas.openxmlformats.org/officeDocument/2006/relationships/hyperlink" Target="http://docs.cntd.ru/document/499067367" TargetMode="External"/><Relationship Id="rId39" Type="http://schemas.openxmlformats.org/officeDocument/2006/relationships/hyperlink" Target="http://docs.cntd.ru/document/4328149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67367" TargetMode="External"/><Relationship Id="rId34" Type="http://schemas.openxmlformats.org/officeDocument/2006/relationships/hyperlink" Target="http://docs.cntd.ru/document/55012889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ocs.cntd.ru/document/446608616" TargetMode="External"/><Relationship Id="rId12" Type="http://schemas.openxmlformats.org/officeDocument/2006/relationships/hyperlink" Target="http://docs.cntd.ru/document/499067367" TargetMode="External"/><Relationship Id="rId17" Type="http://schemas.openxmlformats.org/officeDocument/2006/relationships/hyperlink" Target="http://docs.cntd.ru/document/446675200" TargetMode="External"/><Relationship Id="rId25" Type="http://schemas.openxmlformats.org/officeDocument/2006/relationships/hyperlink" Target="http://docs.cntd.ru/document/446675200" TargetMode="External"/><Relationship Id="rId33" Type="http://schemas.openxmlformats.org/officeDocument/2006/relationships/hyperlink" Target="http://docs.cntd.ru/document/550128898" TargetMode="External"/><Relationship Id="rId38" Type="http://schemas.openxmlformats.org/officeDocument/2006/relationships/hyperlink" Target="http://docs.cntd.ru/document/4239172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67367" TargetMode="External"/><Relationship Id="rId20" Type="http://schemas.openxmlformats.org/officeDocument/2006/relationships/hyperlink" Target="http://docs.cntd.ru/document/499067367" TargetMode="External"/><Relationship Id="rId29" Type="http://schemas.openxmlformats.org/officeDocument/2006/relationships/hyperlink" Target="http://docs.cntd.ru/document/42391594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3915941" TargetMode="Externa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430680431" TargetMode="External"/><Relationship Id="rId32" Type="http://schemas.openxmlformats.org/officeDocument/2006/relationships/hyperlink" Target="http://docs.cntd.ru/document/901738835" TargetMode="External"/><Relationship Id="rId37" Type="http://schemas.openxmlformats.org/officeDocument/2006/relationships/hyperlink" Target="http://docs.cntd.ru/document/423843007" TargetMode="External"/><Relationship Id="rId40" Type="http://schemas.openxmlformats.org/officeDocument/2006/relationships/hyperlink" Target="http://docs.cntd.ru/document/432814947" TargetMode="External"/><Relationship Id="rId5" Type="http://schemas.openxmlformats.org/officeDocument/2006/relationships/hyperlink" Target="http://docs.cntd.ru/document/432814947" TargetMode="External"/><Relationship Id="rId15" Type="http://schemas.openxmlformats.org/officeDocument/2006/relationships/hyperlink" Target="http://docs.cntd.ru/document/499067367" TargetMode="External"/><Relationship Id="rId23" Type="http://schemas.openxmlformats.org/officeDocument/2006/relationships/hyperlink" Target="http://docs.cntd.ru/document/499067367" TargetMode="External"/><Relationship Id="rId28" Type="http://schemas.openxmlformats.org/officeDocument/2006/relationships/hyperlink" Target="http://docs.cntd.ru/document/901744603" TargetMode="External"/><Relationship Id="rId36" Type="http://schemas.openxmlformats.org/officeDocument/2006/relationships/hyperlink" Target="http://docs.cntd.ru/document/819075666" TargetMode="External"/><Relationship Id="rId10" Type="http://schemas.openxmlformats.org/officeDocument/2006/relationships/hyperlink" Target="http://docs.cntd.ru/document/499067367" TargetMode="External"/><Relationship Id="rId19" Type="http://schemas.openxmlformats.org/officeDocument/2006/relationships/hyperlink" Target="http://docs.cntd.ru/document/446675200" TargetMode="External"/><Relationship Id="rId31" Type="http://schemas.openxmlformats.org/officeDocument/2006/relationships/hyperlink" Target="http://docs.cntd.ru/document/446675200" TargetMode="External"/><Relationship Id="rId4" Type="http://schemas.openxmlformats.org/officeDocument/2006/relationships/hyperlink" Target="http://docs.cntd.ru/document/430680431" TargetMode="External"/><Relationship Id="rId9" Type="http://schemas.openxmlformats.org/officeDocument/2006/relationships/hyperlink" Target="http://docs.cntd.ru/document/550128898" TargetMode="External"/><Relationship Id="rId14" Type="http://schemas.openxmlformats.org/officeDocument/2006/relationships/hyperlink" Target="http://docs.cntd.ru/document/446675200" TargetMode="External"/><Relationship Id="rId22" Type="http://schemas.openxmlformats.org/officeDocument/2006/relationships/hyperlink" Target="http://docs.cntd.ru/document/446608616" TargetMode="External"/><Relationship Id="rId27" Type="http://schemas.openxmlformats.org/officeDocument/2006/relationships/hyperlink" Target="http://docs.cntd.ru/document/499067367" TargetMode="External"/><Relationship Id="rId30" Type="http://schemas.openxmlformats.org/officeDocument/2006/relationships/hyperlink" Target="http://docs.cntd.ru/document/499067367" TargetMode="External"/><Relationship Id="rId35" Type="http://schemas.openxmlformats.org/officeDocument/2006/relationships/hyperlink" Target="http://docs.cntd.ru/document/901738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4627</Words>
  <Characters>26374</Characters>
  <Application>Microsoft Office Word</Application>
  <DocSecurity>0</DocSecurity>
  <Lines>219</Lines>
  <Paragraphs>61</Paragraphs>
  <ScaleCrop>false</ScaleCrop>
  <Company/>
  <LinksUpToDate>false</LinksUpToDate>
  <CharactersWithSpaces>30940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шустрик</dc:creator>
  <cp:keywords/>
  <dc:description/>
  <cp:lastModifiedBy>шустрик</cp:lastModifiedBy>
  <cp:revision>3</cp:revision>
  <dcterms:created xsi:type="dcterms:W3CDTF">2019-04-10T08:50:00Z</dcterms:created>
  <dcterms:modified xsi:type="dcterms:W3CDTF">2019-04-10T08:51:00Z</dcterms:modified>
</cp:coreProperties>
</file>